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108D" w14:textId="07AE49C0" w:rsidR="00957336" w:rsidRPr="002D1E7A" w:rsidRDefault="00957336" w:rsidP="00875097">
      <w:pPr>
        <w:pStyle w:val="ae"/>
        <w:jc w:val="center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</w:pPr>
      <w:bookmarkStart w:id="0" w:name="_Hlk118381669"/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202</w:t>
      </w:r>
      <w:r w:rsidR="004A1FFF" w:rsidRPr="002D1E7A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>2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년</w:t>
      </w:r>
      <w:r w:rsidRPr="002D1E7A">
        <w:rPr>
          <w:rFonts w:ascii="Calibri" w:eastAsia="Malgun Gothic Semilight" w:hAnsi="Calibri" w:cs="Calibri"/>
          <w:b/>
          <w:bCs/>
          <w:sz w:val="24"/>
          <w:szCs w:val="24"/>
        </w:rPr>
        <w:t> </w:t>
      </w:r>
      <w:proofErr w:type="spellStart"/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가비아</w:t>
      </w:r>
      <w:proofErr w:type="spellEnd"/>
      <w:r w:rsidRPr="002D1E7A">
        <w:rPr>
          <w:rFonts w:ascii="Calibri" w:eastAsia="Malgun Gothic Semilight" w:hAnsi="Calibri" w:cs="Calibri"/>
          <w:b/>
          <w:bCs/>
          <w:sz w:val="24"/>
          <w:szCs w:val="24"/>
        </w:rPr>
        <w:t> </w:t>
      </w:r>
      <w:r w:rsidR="00875097"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하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반기</w:t>
      </w:r>
      <w:r w:rsidRPr="002D1E7A">
        <w:rPr>
          <w:rFonts w:ascii="Calibri" w:eastAsia="Malgun Gothic Semilight" w:hAnsi="Calibri" w:cs="Calibri"/>
          <w:b/>
          <w:bCs/>
          <w:sz w:val="24"/>
          <w:szCs w:val="24"/>
        </w:rPr>
        <w:t> </w:t>
      </w:r>
      <w:r w:rsidR="00875097"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공개채</w:t>
      </w:r>
      <w:r w:rsidR="004A1FFF"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용</w:t>
      </w:r>
    </w:p>
    <w:p w14:paraId="0AA7747E" w14:textId="5787B610" w:rsidR="00957336" w:rsidRPr="002D1E7A" w:rsidRDefault="00875097" w:rsidP="00875097">
      <w:pPr>
        <w:pStyle w:val="ae"/>
        <w:jc w:val="center"/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</w:pPr>
      <w:r w:rsidRPr="002D1E7A">
        <w:rPr>
          <w:rFonts w:ascii="Malgun Gothic Semilight" w:eastAsia="Malgun Gothic Semilight" w:hAnsi="Malgun Gothic Semilight" w:cs="Malgun Gothic Semilight"/>
          <w:b/>
          <w:bCs/>
          <w:sz w:val="24"/>
          <w:szCs w:val="24"/>
        </w:rPr>
        <w:t>-</w:t>
      </w:r>
      <w:r w:rsidR="00D031EE"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 xml:space="preserve">전환형 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4"/>
          <w:szCs w:val="24"/>
        </w:rPr>
        <w:t>인턴 및 경력-</w:t>
      </w:r>
    </w:p>
    <w:p w14:paraId="72223658" w14:textId="77777777" w:rsidR="00957336" w:rsidRPr="002D1E7A" w:rsidRDefault="00957336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67D1EAA0" w14:textId="0E6BC8E4" w:rsidR="00957336" w:rsidRPr="002D1E7A" w:rsidRDefault="001B1446" w:rsidP="00875097">
      <w:pPr>
        <w:pStyle w:val="ae"/>
        <w:wordWrap/>
        <w:rPr>
          <w:rFonts w:ascii="Malgun Gothic Semilight" w:eastAsia="Malgun Gothic Semilight" w:hAnsi="Malgun Gothic Semilight" w:cs="Malgun Gothic Semilight"/>
          <w:b/>
          <w:bCs/>
          <w:sz w:val="22"/>
          <w:szCs w:val="22"/>
        </w:rPr>
      </w:pP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[</w:t>
      </w:r>
      <w:r w:rsidR="00957336"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모집</w:t>
      </w:r>
      <w:r w:rsidR="00957336" w:rsidRPr="002D1E7A">
        <w:rPr>
          <w:rFonts w:ascii="Calibri" w:eastAsia="Malgun Gothic Semilight" w:hAnsi="Calibri" w:cs="Calibri"/>
          <w:b/>
          <w:bCs/>
          <w:sz w:val="22"/>
          <w:szCs w:val="22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요강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]</w:t>
      </w:r>
    </w:p>
    <w:tbl>
      <w:tblPr>
        <w:tblpPr w:leftFromText="142" w:rightFromText="142" w:vertAnchor="text" w:tblpY="1"/>
        <w:tblOverlap w:val="never"/>
        <w:tblW w:w="103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747"/>
        <w:gridCol w:w="6179"/>
        <w:gridCol w:w="914"/>
        <w:gridCol w:w="222"/>
      </w:tblGrid>
      <w:tr w:rsidR="00875097" w:rsidRPr="002D1E7A" w14:paraId="211BD4ED" w14:textId="77777777" w:rsidTr="00DC700E">
        <w:trPr>
          <w:gridAfter w:val="1"/>
          <w:wAfter w:w="222" w:type="dxa"/>
          <w:trHeight w:val="5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4472C4"/>
            <w:vAlign w:val="center"/>
          </w:tcPr>
          <w:p w14:paraId="672E1A59" w14:textId="3A568D08" w:rsidR="00875097" w:rsidRPr="002D1E7A" w:rsidRDefault="00875097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FFFFFF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FFFF"/>
              </w:rPr>
              <w:t>구분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315A63FD" w14:textId="6E2B8B5E" w:rsidR="00DC700E" w:rsidRPr="002D1E7A" w:rsidRDefault="00875097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FFFFFF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FFFF"/>
              </w:rPr>
              <w:t>직무</w:t>
            </w:r>
          </w:p>
        </w:tc>
        <w:tc>
          <w:tcPr>
            <w:tcW w:w="6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3BAB640" w14:textId="77777777" w:rsidR="00875097" w:rsidRPr="002D1E7A" w:rsidRDefault="00875097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FFFFFF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FFFF"/>
              </w:rPr>
              <w:t>업무 내용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4C101C55" w14:textId="77777777" w:rsidR="00875097" w:rsidRPr="002D1E7A" w:rsidRDefault="00875097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color w:val="FFFFFF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FFFFFF"/>
              </w:rPr>
              <w:t>근무지</w:t>
            </w:r>
          </w:p>
        </w:tc>
      </w:tr>
      <w:tr w:rsidR="00875097" w:rsidRPr="002D1E7A" w14:paraId="12BBE699" w14:textId="77777777" w:rsidTr="00DC700E">
        <w:trPr>
          <w:trHeight w:val="7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CE5" w14:textId="77777777" w:rsidR="00875097" w:rsidRPr="002D1E7A" w:rsidRDefault="00875097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FFFFFF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CAC6" w14:textId="6EB5AF5B" w:rsidR="00875097" w:rsidRPr="002D1E7A" w:rsidRDefault="00875097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FFFFFF"/>
                <w:sz w:val="18"/>
                <w:szCs w:val="18"/>
              </w:rPr>
            </w:pPr>
          </w:p>
        </w:tc>
        <w:tc>
          <w:tcPr>
            <w:tcW w:w="6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EA77" w14:textId="77777777" w:rsidR="00875097" w:rsidRPr="002D1E7A" w:rsidRDefault="00875097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FFFFFF"/>
                <w:sz w:val="18"/>
                <w:szCs w:val="18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BC4" w14:textId="77777777" w:rsidR="00875097" w:rsidRPr="002D1E7A" w:rsidRDefault="00875097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FFFFFF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B17E" w14:textId="77777777" w:rsidR="00875097" w:rsidRPr="002D1E7A" w:rsidRDefault="00875097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FFFFFF"/>
                <w:sz w:val="18"/>
                <w:szCs w:val="18"/>
              </w:rPr>
            </w:pPr>
          </w:p>
        </w:tc>
      </w:tr>
      <w:tr w:rsidR="00875097" w:rsidRPr="002D1E7A" w14:paraId="3FB8AA32" w14:textId="77777777" w:rsidTr="00DC700E">
        <w:trPr>
          <w:trHeight w:val="137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FE5F6" w:themeFill="accent1" w:themeFillTint="33"/>
            <w:vAlign w:val="center"/>
          </w:tcPr>
          <w:p w14:paraId="68239F45" w14:textId="77777777" w:rsidR="00875097" w:rsidRPr="002D1E7A" w:rsidRDefault="00875097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18"/>
                <w:szCs w:val="18"/>
              </w:rPr>
              <w:t>인턴</w:t>
            </w:r>
          </w:p>
          <w:p w14:paraId="652CA9E3" w14:textId="0947EB86" w:rsidR="00D031EE" w:rsidRPr="002D1E7A" w:rsidRDefault="00D031EE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18"/>
                <w:szCs w:val="18"/>
              </w:rPr>
              <w:t>(전환형)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66EC8" w14:textId="12D40F89" w:rsidR="00875097" w:rsidRPr="002D1E7A" w:rsidRDefault="00875097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백엔드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개발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4D29D" w14:textId="6C64C339" w:rsidR="00875097" w:rsidRPr="002D1E7A" w:rsidRDefault="00875097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Web 기반의 신규 서비스 개발 및 유지보수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클라우드 시스템 개발 및 구축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도메인/클라우드 개발 업무 담당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92D5" w14:textId="70A25458" w:rsidR="00875097" w:rsidRPr="002D1E7A" w:rsidRDefault="00875097" w:rsidP="00DC700E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판교</w:t>
            </w:r>
          </w:p>
        </w:tc>
        <w:tc>
          <w:tcPr>
            <w:tcW w:w="222" w:type="dxa"/>
            <w:vAlign w:val="center"/>
          </w:tcPr>
          <w:p w14:paraId="6A194135" w14:textId="77777777" w:rsidR="00875097" w:rsidRDefault="00875097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  <w:p w14:paraId="15F3A975" w14:textId="7FB8A830" w:rsidR="00C60D11" w:rsidRPr="002D1E7A" w:rsidRDefault="00C60D11" w:rsidP="00DC700E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C60D11" w:rsidRPr="002D1E7A" w14:paraId="01F2CD44" w14:textId="77777777" w:rsidTr="00DC700E">
        <w:trPr>
          <w:trHeight w:val="137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FE5F6" w:themeFill="accent1" w:themeFillTint="33"/>
            <w:vAlign w:val="center"/>
          </w:tcPr>
          <w:p w14:paraId="26C922C1" w14:textId="77777777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0D60" w14:textId="538BF36D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시스템엔지니어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  <w:t>(인프라)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C562" w14:textId="3B068A85" w:rsidR="00C60D11" w:rsidRPr="002D1E7A" w:rsidRDefault="00C60D11" w:rsidP="00C60D11">
            <w:pPr>
              <w:pStyle w:val="ae"/>
              <w:wordWrap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인프라 구축에 필요한 자동화 기술에 대한 연구 및 개발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IDC 인프라 구성 및 구축 컨설팅 지원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시스템 구축에 필요한 OS/APP/솔루션 설치 지원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24*365 시스템 및 네트워크 모니터링 업무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On-premise 환경 및 서버 하드웨어 관리 업무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시스템 운영 및 장애 처리 지원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3292" w14:textId="04FCD5B4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판교/서초/가산</w:t>
            </w:r>
          </w:p>
        </w:tc>
        <w:tc>
          <w:tcPr>
            <w:tcW w:w="222" w:type="dxa"/>
            <w:vAlign w:val="center"/>
          </w:tcPr>
          <w:p w14:paraId="3DB5C928" w14:textId="77777777" w:rsidR="00C60D11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C60D11" w:rsidRPr="002D1E7A" w14:paraId="11730D5B" w14:textId="77777777" w:rsidTr="00DC700E">
        <w:trPr>
          <w:trHeight w:val="1379"/>
        </w:trPr>
        <w:tc>
          <w:tcPr>
            <w:tcW w:w="1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FE5F6" w:themeFill="accent1" w:themeFillTint="33"/>
            <w:vAlign w:val="center"/>
          </w:tcPr>
          <w:p w14:paraId="716A07AD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618AD" w14:textId="1E8AB0E0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서비스기획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81C3" w14:textId="49B0536C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기술 기반, 기업 대상의 클라우드 인프라 사업이나 클라우드 그룹웨어 사업에 배치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서비스/제품의 기능 정책 수립 및 프로젝트 관리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UI/UX 설계, 서비스 운영 관리, 제품 품질 관리 수행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D24F" w14:textId="0C7D2C1B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판교</w:t>
            </w:r>
          </w:p>
        </w:tc>
        <w:tc>
          <w:tcPr>
            <w:tcW w:w="222" w:type="dxa"/>
            <w:vAlign w:val="center"/>
          </w:tcPr>
          <w:p w14:paraId="0E4BEA95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C60D11" w:rsidRPr="002D1E7A" w14:paraId="7585D92A" w14:textId="77777777" w:rsidTr="00DC700E">
        <w:trPr>
          <w:trHeight w:val="1379"/>
        </w:trPr>
        <w:tc>
          <w:tcPr>
            <w:tcW w:w="1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FE5F6" w:themeFill="accent1" w:themeFillTint="33"/>
            <w:vAlign w:val="center"/>
          </w:tcPr>
          <w:p w14:paraId="257EFB92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35B6" w14:textId="25739CBB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strike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서비스운영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568B" w14:textId="5F50706C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trike/>
                <w:color w:val="000000" w:themeColor="text1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가비아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서비스 관련 유선, 게시판, 메일 등 다양한 채널의 고객 상담 업무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서비스 관련 업무 처리, VOC 관리, 운영 시스템 관리, 영업관리, 관리 대행, 정산 등 다양한 서비스 운영 업무를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서비스 정책 및 서비스 개선, 디버깅 등 QA 활동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서비스 이용에 필요한 각종 매뉴얼 및 콘텐츠 제작/관리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고객 대상 온&amp;오프라인 서비스 교육 수행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0F6F" w14:textId="2BF5CBCF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판교</w:t>
            </w:r>
          </w:p>
        </w:tc>
        <w:tc>
          <w:tcPr>
            <w:tcW w:w="222" w:type="dxa"/>
            <w:vAlign w:val="center"/>
            <w:hideMark/>
          </w:tcPr>
          <w:p w14:paraId="6CC8FC59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C60D11" w:rsidRPr="002D1E7A" w14:paraId="7CE72DE4" w14:textId="77777777" w:rsidTr="00DC700E">
        <w:trPr>
          <w:trHeight w:val="1379"/>
        </w:trPr>
        <w:tc>
          <w:tcPr>
            <w:tcW w:w="1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FE5F6" w:themeFill="accent1" w:themeFillTint="33"/>
            <w:vAlign w:val="center"/>
          </w:tcPr>
          <w:p w14:paraId="11E61FDF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417A" w14:textId="77777777" w:rsidR="000C443E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취약점진단</w:t>
            </w:r>
          </w:p>
          <w:p w14:paraId="77B1FA76" w14:textId="465AF469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/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모의해킹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  <w:t>(CERT)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6A38" w14:textId="68564C75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가비아서비스 웹/모바일/CS 프로그램/소스코드 취약점 분석 및 보안조치 가이드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가비아서비스 및 시스템에 대한 시나리오기반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모의해킹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엔드 포인트 보안솔루션을 통한 위협탐지 및 분석과 후속조치 수행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침해사고 원인 분석 및 재발방지 방안 수립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A8CE" w14:textId="51C003A9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sz w:val="18"/>
                <w:szCs w:val="18"/>
              </w:rPr>
              <w:t>판교</w:t>
            </w:r>
          </w:p>
        </w:tc>
        <w:tc>
          <w:tcPr>
            <w:tcW w:w="222" w:type="dxa"/>
            <w:vAlign w:val="center"/>
          </w:tcPr>
          <w:p w14:paraId="4E85C519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C60D11" w:rsidRPr="002D1E7A" w14:paraId="0416606B" w14:textId="77777777" w:rsidTr="00DC700E">
        <w:trPr>
          <w:trHeight w:val="1379"/>
        </w:trPr>
        <w:tc>
          <w:tcPr>
            <w:tcW w:w="1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FE5F6" w:themeFill="accent1" w:themeFillTint="33"/>
            <w:vAlign w:val="center"/>
          </w:tcPr>
          <w:p w14:paraId="69B7499E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AA8B" w14:textId="4E595E75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보안관제/침해대응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8935" w14:textId="55899634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보안 시스템 설치 및 운영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고객사 외부 위협 이벤트 추이 분석 대응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고객사 보안 시스템 장애 해결 및 기술 지원 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통합 보안관제 시스템을 운영 및 이벤트 정책 관리/운영/개발 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24*365 보안관제 및 침해대응 업무 수행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B9FA" w14:textId="1A5431B8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가산</w:t>
            </w:r>
          </w:p>
        </w:tc>
        <w:tc>
          <w:tcPr>
            <w:tcW w:w="222" w:type="dxa"/>
            <w:vAlign w:val="center"/>
          </w:tcPr>
          <w:p w14:paraId="4FAB923F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C60D11" w:rsidRPr="002D1E7A" w14:paraId="57C8A45B" w14:textId="77777777" w:rsidTr="00DC700E">
        <w:trPr>
          <w:trHeight w:val="1379"/>
        </w:trPr>
        <w:tc>
          <w:tcPr>
            <w:tcW w:w="127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FE5F6" w:themeFill="accent1" w:themeFillTint="33"/>
            <w:vAlign w:val="center"/>
          </w:tcPr>
          <w:p w14:paraId="32176DF0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D4F9" w14:textId="2B0417BE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재무회계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4081" w14:textId="570F9AD4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K-IFRS에 따른 재무제표 및 주석 작성, 외부감사 수검 및 회계이슈 검토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세법 및 조세정책에 따른 세액 산출, 세무이슈 검토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경영계획에 따른 예산/실적 관리, 내부 서비스 실적 분석 및 개선안 도출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차입금, 금융상품 운용 및 자금계획 수립, 비용 흐름 관리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상법 및 자본시장법 등에 따른 정기/수시공시 및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내외부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이해관계자 대응 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경영기획 및 전략업무,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외감법에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따른 내부회계관리 운영, 자회사 관리 등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6BDB" w14:textId="0CB3A9CF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판교</w:t>
            </w:r>
          </w:p>
        </w:tc>
        <w:tc>
          <w:tcPr>
            <w:tcW w:w="222" w:type="dxa"/>
            <w:vAlign w:val="center"/>
          </w:tcPr>
          <w:p w14:paraId="70C885F9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  <w:tr w:rsidR="00C60D11" w:rsidRPr="002D1E7A" w14:paraId="1C3C5D8D" w14:textId="77777777" w:rsidTr="00DC700E">
        <w:trPr>
          <w:trHeight w:val="1379"/>
        </w:trPr>
        <w:tc>
          <w:tcPr>
            <w:tcW w:w="12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B3E6" w:themeFill="accent1" w:themeFillTint="99"/>
            <w:vAlign w:val="center"/>
          </w:tcPr>
          <w:p w14:paraId="2B549B3F" w14:textId="48D6CC57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 w:themeColor="text1"/>
                <w:sz w:val="18"/>
                <w:szCs w:val="18"/>
              </w:rPr>
              <w:t>경력</w:t>
            </w:r>
          </w:p>
        </w:tc>
        <w:tc>
          <w:tcPr>
            <w:tcW w:w="1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9AEC" w14:textId="40C819E9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백엔드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개발</w:t>
            </w:r>
          </w:p>
        </w:tc>
        <w:tc>
          <w:tcPr>
            <w:tcW w:w="61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3A96" w14:textId="5796CD58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Web 기반의 신규 서비스 개발 및 유지보수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클라우드 시스템 개발 및 구축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클라우드 개발 업무 담당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b/>
                <w:bCs/>
                <w:color w:val="000000"/>
                <w:sz w:val="18"/>
                <w:szCs w:val="18"/>
              </w:rPr>
              <w:t>[지원자격]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Calibri" w:eastAsia="Malgun Gothic Semilight" w:hAnsi="Calibri" w:cs="Calibri"/>
                <w:color w:val="000000"/>
                <w:sz w:val="18"/>
                <w:szCs w:val="18"/>
              </w:rPr>
              <w:t> 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웹/시스템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백엔드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개발 경력 2년 이상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Calibri" w:eastAsia="Malgun Gothic Semilight" w:hAnsi="Calibri" w:cs="Calibri"/>
                <w:color w:val="000000"/>
                <w:sz w:val="18"/>
                <w:szCs w:val="18"/>
              </w:rPr>
              <w:t> 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PHP, Java,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Javascript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중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한개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이상 사용 가능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Laravel/Spring/Express/Django 등의 프레임워크 경험자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bookmarkStart w:id="1" w:name="_Hlk118381559"/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bookmarkEnd w:id="1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Datebase</w:t>
            </w:r>
            <w:proofErr w:type="spellEnd"/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설계 및 사용 능력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br/>
            </w:r>
            <w:r w:rsidRPr="002D1E7A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•</w:t>
            </w: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 xml:space="preserve"> 가상화 및 클라우드 시스템 관련 기본 지식</w:t>
            </w:r>
          </w:p>
        </w:tc>
        <w:tc>
          <w:tcPr>
            <w:tcW w:w="9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9D78" w14:textId="4F5090AB" w:rsidR="00C60D11" w:rsidRPr="002D1E7A" w:rsidRDefault="00C60D11" w:rsidP="00C60D11">
            <w:pPr>
              <w:pStyle w:val="ae"/>
              <w:wordWrap/>
              <w:jc w:val="center"/>
              <w:rPr>
                <w:rFonts w:ascii="Malgun Gothic Semilight" w:eastAsia="Malgun Gothic Semilight" w:hAnsi="Malgun Gothic Semilight" w:cs="Malgun Gothic Semilight"/>
                <w:color w:val="000000" w:themeColor="text1"/>
                <w:sz w:val="18"/>
                <w:szCs w:val="18"/>
              </w:rPr>
            </w:pPr>
            <w:r w:rsidRPr="002D1E7A">
              <w:rPr>
                <w:rFonts w:ascii="Malgun Gothic Semilight" w:eastAsia="Malgun Gothic Semilight" w:hAnsi="Malgun Gothic Semilight" w:cs="Malgun Gothic Semilight" w:hint="eastAsia"/>
                <w:color w:val="000000"/>
                <w:sz w:val="18"/>
                <w:szCs w:val="18"/>
              </w:rPr>
              <w:t>판교</w:t>
            </w:r>
          </w:p>
        </w:tc>
        <w:tc>
          <w:tcPr>
            <w:tcW w:w="222" w:type="dxa"/>
            <w:vAlign w:val="center"/>
            <w:hideMark/>
          </w:tcPr>
          <w:p w14:paraId="496E0180" w14:textId="77777777" w:rsidR="00C60D11" w:rsidRPr="002D1E7A" w:rsidRDefault="00C60D11" w:rsidP="00C60D11">
            <w:pPr>
              <w:pStyle w:val="ae"/>
              <w:wordWrap/>
              <w:rPr>
                <w:rFonts w:ascii="Malgun Gothic Semilight" w:eastAsia="Malgun Gothic Semilight" w:hAnsi="Malgun Gothic Semilight" w:cs="Malgun Gothic Semilight"/>
                <w:sz w:val="18"/>
                <w:szCs w:val="18"/>
              </w:rPr>
            </w:pPr>
          </w:p>
        </w:tc>
      </w:tr>
    </w:tbl>
    <w:p w14:paraId="3AB1E454" w14:textId="4CD7EA72" w:rsidR="00957336" w:rsidRPr="00565D97" w:rsidRDefault="008C54F0" w:rsidP="00A46755">
      <w:pPr>
        <w:pStyle w:val="ae"/>
        <w:wordWrap/>
        <w:ind w:leftChars="100" w:left="200"/>
        <w:jc w:val="right"/>
        <w:rPr>
          <w:rFonts w:ascii="Malgun Gothic Semilight" w:eastAsia="Malgun Gothic Semilight" w:hAnsi="Malgun Gothic Semilight" w:cs="Malgun Gothic Semilight"/>
          <w:color w:val="FF0000"/>
          <w:sz w:val="18"/>
          <w:szCs w:val="18"/>
        </w:rPr>
      </w:pPr>
      <w:r w:rsidRPr="00565D97">
        <w:rPr>
          <w:rFonts w:ascii="Malgun Gothic Semilight" w:eastAsia="Malgun Gothic Semilight" w:hAnsi="Malgun Gothic Semilight" w:cs="Malgun Gothic Semilight"/>
          <w:color w:val="FF0000"/>
          <w:sz w:val="18"/>
          <w:szCs w:val="18"/>
        </w:rPr>
        <w:t>*</w:t>
      </w:r>
      <w:r w:rsidRPr="00565D97">
        <w:rPr>
          <w:rFonts w:ascii="Malgun Gothic Semilight" w:eastAsia="Malgun Gothic Semilight" w:hAnsi="Malgun Gothic Semilight" w:cs="Malgun Gothic Semilight" w:hint="eastAsia"/>
          <w:color w:val="FF0000"/>
          <w:sz w:val="18"/>
          <w:szCs w:val="18"/>
        </w:rPr>
        <w:t>상세</w:t>
      </w:r>
      <w:r w:rsidR="00A46755" w:rsidRPr="00565D97">
        <w:rPr>
          <w:rFonts w:ascii="Malgun Gothic Semilight" w:eastAsia="Malgun Gothic Semilight" w:hAnsi="Malgun Gothic Semilight" w:cs="Malgun Gothic Semilight" w:hint="eastAsia"/>
          <w:color w:val="FF0000"/>
          <w:sz w:val="18"/>
          <w:szCs w:val="18"/>
        </w:rPr>
        <w:t>공고는</w:t>
      </w:r>
      <w:r w:rsidRPr="00565D97">
        <w:rPr>
          <w:rFonts w:ascii="Malgun Gothic Semilight" w:eastAsia="Malgun Gothic Semilight" w:hAnsi="Malgun Gothic Semilight" w:cs="Malgun Gothic Semilight" w:hint="eastAsia"/>
          <w:color w:val="FF0000"/>
          <w:sz w:val="18"/>
          <w:szCs w:val="18"/>
        </w:rPr>
        <w:t xml:space="preserve"> </w:t>
      </w:r>
      <w:proofErr w:type="spellStart"/>
      <w:r w:rsidRPr="00565D97">
        <w:rPr>
          <w:rFonts w:ascii="Malgun Gothic Semilight" w:eastAsia="Malgun Gothic Semilight" w:hAnsi="Malgun Gothic Semilight" w:cs="Malgun Gothic Semilight" w:hint="eastAsia"/>
          <w:color w:val="FF0000"/>
          <w:sz w:val="18"/>
          <w:szCs w:val="18"/>
        </w:rPr>
        <w:t>가비아</w:t>
      </w:r>
      <w:proofErr w:type="spellEnd"/>
      <w:r w:rsidRPr="00565D97">
        <w:rPr>
          <w:rFonts w:ascii="Malgun Gothic Semilight" w:eastAsia="Malgun Gothic Semilight" w:hAnsi="Malgun Gothic Semilight" w:cs="Malgun Gothic Semilight" w:hint="eastAsia"/>
          <w:color w:val="FF0000"/>
          <w:sz w:val="18"/>
          <w:szCs w:val="18"/>
        </w:rPr>
        <w:t xml:space="preserve"> 채용 홈페이지</w:t>
      </w:r>
      <w:r w:rsidR="002C77C2" w:rsidRPr="00565D97">
        <w:rPr>
          <w:rFonts w:ascii="Malgun Gothic Semilight" w:eastAsia="Malgun Gothic Semilight" w:hAnsi="Malgun Gothic Semilight" w:cs="Malgun Gothic Semilight" w:hint="eastAsia"/>
          <w:color w:val="FF0000"/>
          <w:sz w:val="18"/>
          <w:szCs w:val="18"/>
        </w:rPr>
        <w:t>에서</w:t>
      </w:r>
      <w:r w:rsidRPr="00565D97">
        <w:rPr>
          <w:rFonts w:ascii="Malgun Gothic Semilight" w:eastAsia="Malgun Gothic Semilight" w:hAnsi="Malgun Gothic Semilight" w:cs="Malgun Gothic Semilight" w:hint="eastAsia"/>
          <w:color w:val="FF0000"/>
          <w:sz w:val="18"/>
          <w:szCs w:val="18"/>
        </w:rPr>
        <w:t xml:space="preserve"> 확인하여 주시기 바랍니다.</w:t>
      </w:r>
    </w:p>
    <w:p w14:paraId="61CA073D" w14:textId="77777777" w:rsidR="00875097" w:rsidRPr="002D1E7A" w:rsidRDefault="00875097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0394211" w14:textId="020E68A5" w:rsidR="00284E08" w:rsidRPr="002D1E7A" w:rsidRDefault="00284E08" w:rsidP="00875097">
      <w:pPr>
        <w:pStyle w:val="ae"/>
        <w:wordWrap/>
        <w:rPr>
          <w:rFonts w:ascii="Malgun Gothic Semilight" w:eastAsia="Malgun Gothic Semilight" w:hAnsi="Malgun Gothic Semilight" w:cs="Malgun Gothic Semilight"/>
          <w:b/>
          <w:bCs/>
          <w:sz w:val="22"/>
          <w:szCs w:val="22"/>
        </w:rPr>
      </w:pP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[</w:t>
      </w:r>
      <w:r w:rsidR="007563D4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 xml:space="preserve">공통 </w:t>
      </w:r>
      <w:r w:rsidR="00875097"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지원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자격]</w:t>
      </w:r>
    </w:p>
    <w:p w14:paraId="647364EF" w14:textId="5061B23B" w:rsidR="00284E08" w:rsidRDefault="00E00ACE" w:rsidP="00875097">
      <w:pPr>
        <w:pStyle w:val="ae"/>
        <w:wordWrap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Pr="007563D4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r w:rsidR="007563D4" w:rsidRPr="007563D4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[</w:t>
      </w:r>
      <w:r w:rsidR="007563D4" w:rsidRPr="007563D4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인턴]</w:t>
      </w:r>
      <w:r w:rsidR="00284E08" w:rsidRPr="007563D4">
        <w:rPr>
          <w:rFonts w:ascii="Calibri" w:eastAsia="Malgun Gothic Semilight" w:hAnsi="Calibri" w:cs="Calibri"/>
          <w:color w:val="000000" w:themeColor="text1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4년제</w:t>
      </w:r>
      <w:r w:rsidR="00284E08" w:rsidRPr="002D1E7A">
        <w:rPr>
          <w:rFonts w:ascii="Calibri" w:eastAsia="Malgun Gothic Semilight" w:hAnsi="Calibri" w:cs="Calibri"/>
          <w:color w:val="000000" w:themeColor="text1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정규</w:t>
      </w:r>
      <w:r w:rsidR="00284E08" w:rsidRPr="002D1E7A">
        <w:rPr>
          <w:rFonts w:ascii="Calibri" w:eastAsia="Malgun Gothic Semilight" w:hAnsi="Calibri" w:cs="Calibri"/>
          <w:color w:val="000000" w:themeColor="text1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대학</w:t>
      </w:r>
      <w:r w:rsidR="00284E08" w:rsidRPr="002D1E7A">
        <w:rPr>
          <w:rFonts w:ascii="Calibri" w:eastAsia="Malgun Gothic Semilight" w:hAnsi="Calibri" w:cs="Calibri"/>
          <w:color w:val="000000" w:themeColor="text1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이상</w:t>
      </w:r>
      <w:r w:rsidR="007563D4">
        <w:rPr>
          <w:rFonts w:ascii="Calibri" w:eastAsia="Malgun Gothic Semilight" w:hAnsi="Calibri" w:cs="Calibri"/>
          <w:color w:val="000000" w:themeColor="text1"/>
          <w:sz w:val="18"/>
          <w:szCs w:val="18"/>
        </w:rPr>
        <w:t xml:space="preserve"> </w:t>
      </w:r>
      <w:r w:rsidR="008F5912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기졸업자 및 </w:t>
      </w:r>
      <w:r w:rsidR="008F5912"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’23.2 </w:t>
      </w:r>
      <w:r w:rsidR="008F5912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졸업 예정자</w:t>
      </w:r>
      <w:r w:rsidR="007563D4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 </w:t>
      </w:r>
      <w:r w:rsidR="007563D4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(</w:t>
      </w:r>
      <w:r w:rsidR="007563D4" w:rsidRPr="002D1E7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‘23. 1 </w:t>
      </w:r>
      <w:r w:rsidR="007563D4"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입사 </w:t>
      </w:r>
      <w:proofErr w:type="spellStart"/>
      <w:r w:rsidR="007563D4"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가능자</w:t>
      </w:r>
      <w:proofErr w:type="spellEnd"/>
      <w:r w:rsidR="007563D4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)</w:t>
      </w:r>
    </w:p>
    <w:p w14:paraId="239BF371" w14:textId="33E4CF0B" w:rsidR="007563D4" w:rsidRPr="00E00ACE" w:rsidRDefault="00E00ACE" w:rsidP="007563D4">
      <w:pPr>
        <w:pStyle w:val="ae"/>
        <w:wordWrap/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 xml:space="preserve"> </w:t>
      </w:r>
      <w:r w:rsidR="007563D4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[경력]</w:t>
      </w:r>
      <w:r w:rsidR="007563D4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="007563D4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4년제</w:t>
      </w:r>
      <w:r w:rsidR="007563D4" w:rsidRPr="002D1E7A">
        <w:rPr>
          <w:rFonts w:ascii="Calibri" w:eastAsia="Malgun Gothic Semilight" w:hAnsi="Calibri" w:cs="Calibri"/>
          <w:color w:val="000000" w:themeColor="text1"/>
          <w:sz w:val="18"/>
          <w:szCs w:val="18"/>
        </w:rPr>
        <w:t> </w:t>
      </w:r>
      <w:r w:rsidR="007563D4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정규</w:t>
      </w:r>
      <w:r w:rsidR="007563D4" w:rsidRPr="002D1E7A">
        <w:rPr>
          <w:rFonts w:ascii="Calibri" w:eastAsia="Malgun Gothic Semilight" w:hAnsi="Calibri" w:cs="Calibri"/>
          <w:color w:val="000000" w:themeColor="text1"/>
          <w:sz w:val="18"/>
          <w:szCs w:val="18"/>
        </w:rPr>
        <w:t> </w:t>
      </w:r>
      <w:r w:rsidR="007563D4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대학</w:t>
      </w:r>
      <w:r w:rsidR="007563D4" w:rsidRPr="002D1E7A">
        <w:rPr>
          <w:rFonts w:ascii="Calibri" w:eastAsia="Malgun Gothic Semilight" w:hAnsi="Calibri" w:cs="Calibri"/>
          <w:color w:val="000000" w:themeColor="text1"/>
          <w:sz w:val="18"/>
          <w:szCs w:val="18"/>
        </w:rPr>
        <w:t> </w:t>
      </w:r>
      <w:r w:rsidR="007563D4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이상</w:t>
      </w:r>
      <w:r w:rsidR="007563D4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r w:rsidR="007563D4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기</w:t>
      </w:r>
      <w:r w:rsidR="007563D4"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졸업자</w:t>
      </w:r>
    </w:p>
    <w:p w14:paraId="39F40D46" w14:textId="4DC07468" w:rsidR="00284E08" w:rsidRPr="002D1E7A" w:rsidRDefault="00875097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남자의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경우,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병역필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또는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면제</w:t>
      </w:r>
      <w:r w:rsidR="008F5912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자</w:t>
      </w:r>
      <w:r w:rsidR="008F5912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B4052A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</w: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="00B4052A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B4052A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해외여행에 결격 사유가 없는 자</w:t>
      </w:r>
    </w:p>
    <w:p w14:paraId="62AE1836" w14:textId="5ECC3C67" w:rsidR="00284E08" w:rsidRPr="002D1E7A" w:rsidRDefault="00875097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취업보호대상자(장애/보훈)는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채용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시</w:t>
      </w:r>
      <w:r w:rsidR="00284E08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우대</w:t>
      </w:r>
      <w:r w:rsidR="0096722E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함</w:t>
      </w:r>
    </w:p>
    <w:p w14:paraId="4BE3AB08" w14:textId="7946D96D" w:rsidR="00284E08" w:rsidRPr="002D1E7A" w:rsidRDefault="00284E08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2E10118D" w14:textId="77777777" w:rsidR="00875097" w:rsidRPr="002D1E7A" w:rsidRDefault="00875097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78251C75" w14:textId="77777777" w:rsidR="00284E08" w:rsidRPr="002D1E7A" w:rsidRDefault="00284E08" w:rsidP="00875097">
      <w:pPr>
        <w:pStyle w:val="ae"/>
        <w:wordWrap/>
        <w:rPr>
          <w:rFonts w:ascii="Malgun Gothic Semilight" w:eastAsia="Malgun Gothic Semilight" w:hAnsi="Malgun Gothic Semilight" w:cs="Malgun Gothic Semilight"/>
          <w:b/>
          <w:bCs/>
          <w:sz w:val="22"/>
          <w:szCs w:val="22"/>
        </w:rPr>
      </w:pP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[지원서 접수]</w:t>
      </w:r>
    </w:p>
    <w:p w14:paraId="42C1AA71" w14:textId="28D073E0" w:rsidR="00284E08" w:rsidRPr="002D1E7A" w:rsidRDefault="00875097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접수 </w:t>
      </w:r>
      <w:proofErr w:type="gramStart"/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기간</w:t>
      </w:r>
      <w:r w:rsidR="00C153D4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:</w:t>
      </w:r>
      <w:proofErr w:type="gramEnd"/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’2</w:t>
      </w:r>
      <w:r w:rsidR="00B4052A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2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  <w:r w:rsidR="00D05B4E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11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  <w:r w:rsidR="00B9715D">
        <w:rPr>
          <w:rFonts w:ascii="Malgun Gothic Semilight" w:eastAsia="Malgun Gothic Semilight" w:hAnsi="Malgun Gothic Semilight" w:cs="Malgun Gothic Semilight"/>
          <w:sz w:val="18"/>
          <w:szCs w:val="18"/>
        </w:rPr>
        <w:t>7</w:t>
      </w:r>
      <w:r w:rsidR="00E16111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(</w:t>
      </w:r>
      <w:r w:rsidR="00B9715D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월</w:t>
      </w:r>
      <w:r w:rsidR="00E16111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)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~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’2</w:t>
      </w:r>
      <w:r w:rsidR="00B4052A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2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  <w:r w:rsidR="00D05B4E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11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.</w:t>
      </w:r>
      <w:r w:rsidR="00D05B4E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27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(</w:t>
      </w:r>
      <w:r w:rsidR="00B4052A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일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)</w:t>
      </w:r>
      <w:r w:rsidR="00B4052A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23</w:t>
      </w:r>
      <w:r w:rsidR="00B4052A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시 </w:t>
      </w:r>
      <w:r w:rsidR="00B4052A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59</w:t>
      </w:r>
      <w:r w:rsidR="00B4052A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분</w:t>
      </w:r>
    </w:p>
    <w:p w14:paraId="1AB4874C" w14:textId="0FAEE685" w:rsidR="00284E08" w:rsidRPr="002D1E7A" w:rsidRDefault="00875097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접수 </w:t>
      </w:r>
      <w:proofErr w:type="gramStart"/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방법</w:t>
      </w:r>
      <w:r w:rsidR="00C153D4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:</w:t>
      </w:r>
      <w:proofErr w:type="gramEnd"/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2C77C2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채용 홈페이지(careers.gabia.com</w:t>
      </w:r>
      <w:r w:rsidR="002C77C2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) </w:t>
      </w:r>
      <w:r w:rsidR="002C77C2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온라인 접수</w:t>
      </w:r>
    </w:p>
    <w:p w14:paraId="1AB724B6" w14:textId="0C62B787" w:rsidR="00284E08" w:rsidRPr="002D1E7A" w:rsidRDefault="00875097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입사지원서 최종 제출 후 수정이 </w:t>
      </w:r>
      <w:proofErr w:type="spellStart"/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불가하오니</w:t>
      </w:r>
      <w:proofErr w:type="spellEnd"/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신중하게 검토하신 후 최종 제출해 주시기 바랍니다.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</w: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서류접수 마감일</w:t>
      </w:r>
      <w:r w:rsidR="00D05B4E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에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지원자가 집중되어 서버가 불안정할 수 있으니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, </w:t>
      </w:r>
      <w:r w:rsidR="00284E0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마감일 전에 최종 제출해 주시기 바랍니다.</w:t>
      </w:r>
      <w:r w:rsidR="00284E0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</w:p>
    <w:p w14:paraId="79D633A2" w14:textId="039732AC" w:rsidR="00957336" w:rsidRPr="002D1E7A" w:rsidRDefault="00957336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Calibri" w:eastAsia="Malgun Gothic Semilight" w:hAnsi="Calibri" w:cs="Calibri"/>
          <w:sz w:val="18"/>
          <w:szCs w:val="18"/>
        </w:rPr>
        <w:t> </w:t>
      </w:r>
    </w:p>
    <w:p w14:paraId="5A7FA109" w14:textId="77777777" w:rsidR="00D05B4E" w:rsidRPr="002D1E7A" w:rsidRDefault="00D05B4E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6F2105BB" w14:textId="1271D053" w:rsidR="00957336" w:rsidRPr="002D1E7A" w:rsidRDefault="008C54F0" w:rsidP="00875097">
      <w:pPr>
        <w:pStyle w:val="ae"/>
        <w:wordWrap/>
        <w:rPr>
          <w:rFonts w:ascii="Malgun Gothic Semilight" w:eastAsia="Malgun Gothic Semilight" w:hAnsi="Malgun Gothic Semilight" w:cs="Malgun Gothic Semilight"/>
          <w:b/>
          <w:bCs/>
          <w:sz w:val="22"/>
          <w:szCs w:val="22"/>
        </w:rPr>
      </w:pP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[</w:t>
      </w:r>
      <w:r w:rsidR="00957336"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전형</w:t>
      </w:r>
      <w:r w:rsidR="00957336" w:rsidRPr="002D1E7A">
        <w:rPr>
          <w:rFonts w:ascii="Calibri" w:eastAsia="Malgun Gothic Semilight" w:hAnsi="Calibri" w:cs="Calibri"/>
          <w:b/>
          <w:bCs/>
          <w:sz w:val="22"/>
          <w:szCs w:val="22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절차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]</w:t>
      </w:r>
    </w:p>
    <w:p w14:paraId="7C304EAF" w14:textId="4D8452B6" w:rsidR="00D05B4E" w:rsidRPr="002D1E7A" w:rsidRDefault="00D05B4E" w:rsidP="00875097">
      <w:pPr>
        <w:pStyle w:val="ae"/>
        <w:wordWrap/>
        <w:rPr>
          <w:rFonts w:ascii="Malgun Gothic Semilight" w:eastAsia="Malgun Gothic Semilight" w:hAnsi="Malgun Gothic Semilight" w:cs="Malgun Gothic Semilight"/>
          <w:b/>
          <w:bCs/>
          <w:color w:val="000000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18"/>
          <w:szCs w:val="18"/>
        </w:rPr>
        <w:t>-</w:t>
      </w:r>
      <w:r w:rsidRPr="002D1E7A">
        <w:rPr>
          <w:rFonts w:ascii="Malgun Gothic Semilight" w:eastAsia="Malgun Gothic Semilight" w:hAnsi="Malgun Gothic Semilight" w:cs="Malgun Gothic Semilight"/>
          <w:b/>
          <w:bCs/>
          <w:color w:val="000000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18"/>
          <w:szCs w:val="18"/>
        </w:rPr>
        <w:t>인턴</w:t>
      </w:r>
    </w:p>
    <w:p w14:paraId="3FF6F977" w14:textId="20D6B748" w:rsidR="00D05B4E" w:rsidRPr="002D1E7A" w:rsidRDefault="00D05B4E" w:rsidP="00D05B4E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</w:t>
      </w:r>
      <w:proofErr w:type="gramStart"/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서류전형 &gt;</w:t>
      </w:r>
      <w:proofErr w:type="gramEnd"/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온라인 인적성검사 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(12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월 초) &gt; 실무진 면접 (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12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월 중순) &gt; </w:t>
      </w:r>
      <w:r w:rsidR="00D031EE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인턴 </w:t>
      </w:r>
      <w:r w:rsidR="00D031EE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(23</w:t>
      </w:r>
      <w:r w:rsidR="00D031EE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년 </w:t>
      </w:r>
      <w:r w:rsidR="00D031EE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1</w:t>
      </w:r>
      <w:r w:rsidR="00D031EE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월~</w:t>
      </w:r>
      <w:r w:rsidR="00D031EE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3</w:t>
      </w:r>
      <w:r w:rsidR="00D031EE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월)</w:t>
      </w:r>
    </w:p>
    <w:p w14:paraId="68420B49" w14:textId="0618525B" w:rsidR="00D031EE" w:rsidRPr="002D1E7A" w:rsidRDefault="00D031EE" w:rsidP="00D05B4E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lastRenderedPageBreak/>
        <w:t>*</w:t>
      </w:r>
      <w:r w:rsidRPr="002D1E7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전환형 인턴으로 인턴수료 후 임원면접 진행 예정</w:t>
      </w:r>
      <w:r w:rsidR="00ED4BA8"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입니다.</w:t>
      </w:r>
    </w:p>
    <w:p w14:paraId="0F026C4D" w14:textId="4A6BF19B" w:rsidR="00D031EE" w:rsidRPr="002D1E7A" w:rsidRDefault="00D031EE" w:rsidP="00D031EE">
      <w:pPr>
        <w:pStyle w:val="ae"/>
        <w:wordWrap/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*</w:t>
      </w:r>
      <w:r w:rsidRPr="002D1E7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proofErr w:type="spellStart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백엔드개발</w:t>
      </w:r>
      <w:proofErr w:type="spellEnd"/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proofErr w:type="gramStart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직무 </w:t>
      </w:r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:</w:t>
      </w:r>
      <w:proofErr w:type="gramEnd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 실무진 면접 전</w:t>
      </w:r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proofErr w:type="spellStart"/>
      <w:r w:rsidRPr="00EA6FD0">
        <w:rPr>
          <w:rFonts w:ascii="Malgun Gothic Semilight" w:eastAsia="Malgun Gothic Semilight" w:hAnsi="Malgun Gothic Semilight" w:cs="Malgun Gothic Semilight" w:hint="eastAsia"/>
          <w:b/>
          <w:bCs/>
          <w:color w:val="000000" w:themeColor="text1"/>
          <w:sz w:val="18"/>
          <w:szCs w:val="18"/>
        </w:rPr>
        <w:t>온라인코딩테스트</w:t>
      </w:r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가</w:t>
      </w:r>
      <w:proofErr w:type="spellEnd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 진행됩니다.</w:t>
      </w:r>
    </w:p>
    <w:p w14:paraId="6B019219" w14:textId="28CFE409" w:rsidR="00D031EE" w:rsidRPr="002D1E7A" w:rsidRDefault="00D031EE" w:rsidP="00D031EE">
      <w:pPr>
        <w:pStyle w:val="ae"/>
        <w:wordWrap/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*</w:t>
      </w:r>
      <w:r w:rsidRPr="002D1E7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서비스기획 </w:t>
      </w:r>
      <w:proofErr w:type="gramStart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직무 </w:t>
      </w:r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:</w:t>
      </w:r>
      <w:proofErr w:type="gramEnd"/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실무진 면접 전</w:t>
      </w:r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r w:rsidRPr="00EA6FD0">
        <w:rPr>
          <w:rFonts w:ascii="Malgun Gothic Semilight" w:eastAsia="Malgun Gothic Semilight" w:hAnsi="Malgun Gothic Semilight" w:cs="Malgun Gothic Semilight" w:hint="eastAsia"/>
          <w:b/>
          <w:bCs/>
          <w:color w:val="000000" w:themeColor="text1"/>
          <w:sz w:val="18"/>
          <w:szCs w:val="18"/>
        </w:rPr>
        <w:t>사전과제</w:t>
      </w:r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가 부여됩니다.</w:t>
      </w:r>
    </w:p>
    <w:p w14:paraId="671F2E83" w14:textId="443E65B0" w:rsidR="00D05B4E" w:rsidRPr="002D1E7A" w:rsidRDefault="00D031EE" w:rsidP="00875097">
      <w:pPr>
        <w:pStyle w:val="ae"/>
        <w:wordWrap/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*</w:t>
      </w:r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proofErr w:type="spellStart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시스템엔지니어</w:t>
      </w:r>
      <w:proofErr w:type="spellEnd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 </w:t>
      </w:r>
      <w:proofErr w:type="gramStart"/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 xml:space="preserve">직무 </w:t>
      </w:r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>:</w:t>
      </w:r>
      <w:proofErr w:type="gramEnd"/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실무진 면접 당일</w:t>
      </w:r>
      <w:r w:rsidRPr="002D1E7A">
        <w:rPr>
          <w:rFonts w:ascii="Malgun Gothic Semilight" w:eastAsia="Malgun Gothic Semilight" w:hAnsi="Malgun Gothic Semilight" w:cs="Malgun Gothic Semilight"/>
          <w:color w:val="000000" w:themeColor="text1"/>
          <w:sz w:val="18"/>
          <w:szCs w:val="18"/>
        </w:rPr>
        <w:t xml:space="preserve"> </w:t>
      </w:r>
      <w:r w:rsidRPr="00EA6FD0">
        <w:rPr>
          <w:rFonts w:ascii="Malgun Gothic Semilight" w:eastAsia="Malgun Gothic Semilight" w:hAnsi="Malgun Gothic Semilight" w:cs="Malgun Gothic Semilight" w:hint="eastAsia"/>
          <w:b/>
          <w:bCs/>
          <w:color w:val="000000" w:themeColor="text1"/>
          <w:sz w:val="18"/>
          <w:szCs w:val="18"/>
        </w:rPr>
        <w:t>직무평가</w:t>
      </w:r>
      <w:r w:rsidRPr="002D1E7A">
        <w:rPr>
          <w:rFonts w:ascii="Malgun Gothic Semilight" w:eastAsia="Malgun Gothic Semilight" w:hAnsi="Malgun Gothic Semilight" w:cs="Malgun Gothic Semilight" w:hint="eastAsia"/>
          <w:color w:val="000000" w:themeColor="text1"/>
          <w:sz w:val="18"/>
          <w:szCs w:val="18"/>
        </w:rPr>
        <w:t>가 진행됩니다.</w:t>
      </w:r>
    </w:p>
    <w:p w14:paraId="4B0B63DA" w14:textId="77777777" w:rsidR="00D031EE" w:rsidRPr="002D1E7A" w:rsidRDefault="00D031EE" w:rsidP="00875097">
      <w:pPr>
        <w:pStyle w:val="ae"/>
        <w:wordWrap/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</w:pPr>
    </w:p>
    <w:p w14:paraId="48BE3562" w14:textId="39355765" w:rsidR="00D05B4E" w:rsidRPr="002D1E7A" w:rsidRDefault="00D05B4E" w:rsidP="00875097">
      <w:pPr>
        <w:pStyle w:val="ae"/>
        <w:wordWrap/>
        <w:rPr>
          <w:rFonts w:ascii="Malgun Gothic Semilight" w:eastAsia="Malgun Gothic Semilight" w:hAnsi="Malgun Gothic Semilight" w:cs="Malgun Gothic Semilight"/>
          <w:b/>
          <w:bCs/>
          <w:color w:val="000000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18"/>
          <w:szCs w:val="18"/>
        </w:rPr>
        <w:t>-</w:t>
      </w:r>
      <w:r w:rsidRPr="002D1E7A">
        <w:rPr>
          <w:rFonts w:ascii="Malgun Gothic Semilight" w:eastAsia="Malgun Gothic Semilight" w:hAnsi="Malgun Gothic Semilight" w:cs="Malgun Gothic Semilight"/>
          <w:b/>
          <w:bCs/>
          <w:color w:val="000000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color w:val="000000"/>
          <w:sz w:val="18"/>
          <w:szCs w:val="18"/>
        </w:rPr>
        <w:t>경력</w:t>
      </w:r>
    </w:p>
    <w:p w14:paraId="16C278F4" w14:textId="4064BBB8" w:rsidR="00D05B4E" w:rsidRPr="002D1E7A" w:rsidRDefault="00D05B4E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맑은 고딕" w:eastAsia="맑은 고딕" w:hAnsi="맑은 고딕" w:cs="맑은 고딕" w:hint="eastAsia"/>
          <w:color w:val="000000"/>
          <w:sz w:val="18"/>
          <w:szCs w:val="18"/>
        </w:rPr>
        <w:t>•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</w:t>
      </w:r>
      <w:proofErr w:type="gramStart"/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서류전형 &gt;</w:t>
      </w:r>
      <w:proofErr w:type="gramEnd"/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온라인 인성검사 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(12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월 초) &gt; 실무진 면접 (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12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월 중순) &gt; 임원 면접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(12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월 말)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&gt;</w:t>
      </w:r>
      <w:r w:rsidR="00D031EE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</w:t>
      </w:r>
      <w:r w:rsidR="00D031EE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입사</w:t>
      </w:r>
    </w:p>
    <w:p w14:paraId="332CDA40" w14:textId="08579454" w:rsidR="00AD2641" w:rsidRPr="002D1E7A" w:rsidRDefault="00D031EE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color w:val="000000"/>
          <w:sz w:val="18"/>
          <w:szCs w:val="18"/>
        </w:rPr>
        <w:t>*</w:t>
      </w:r>
      <w:r w:rsidRPr="002D1E7A">
        <w:rPr>
          <w:rFonts w:ascii="Malgun Gothic Semilight" w:eastAsia="Malgun Gothic Semilight" w:hAnsi="Malgun Gothic Semilight" w:cs="Malgun Gothic Semilight"/>
          <w:color w:val="000000"/>
          <w:sz w:val="18"/>
          <w:szCs w:val="18"/>
        </w:rPr>
        <w:t xml:space="preserve"> 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상기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전형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2C77C2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절차 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및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일정은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상황에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따라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변경될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수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95733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있</w:t>
      </w:r>
      <w:r w:rsidR="00903569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습니다.</w:t>
      </w:r>
    </w:p>
    <w:p w14:paraId="02E87882" w14:textId="1EFA2C76" w:rsidR="00AD2641" w:rsidRPr="002D1E7A" w:rsidRDefault="00AD2641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7E885B44" w14:textId="77777777" w:rsidR="005C5073" w:rsidRPr="002D1E7A" w:rsidRDefault="005C507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211E8538" w14:textId="0CF089F0" w:rsidR="00957336" w:rsidRPr="002D1E7A" w:rsidRDefault="00957336" w:rsidP="00875097">
      <w:pPr>
        <w:pStyle w:val="ae"/>
        <w:wordWrap/>
        <w:rPr>
          <w:rFonts w:ascii="Malgun Gothic Semilight" w:eastAsia="Malgun Gothic Semilight" w:hAnsi="Malgun Gothic Semilight" w:cs="Malgun Gothic Semilight"/>
          <w:b/>
          <w:bCs/>
          <w:sz w:val="22"/>
          <w:szCs w:val="22"/>
        </w:rPr>
      </w:pPr>
      <w:r w:rsidRPr="002D1E7A">
        <w:rPr>
          <w:rFonts w:ascii="Calibri" w:eastAsia="Malgun Gothic Semilight" w:hAnsi="Calibri" w:cs="Calibri"/>
          <w:b/>
          <w:bCs/>
          <w:sz w:val="22"/>
          <w:szCs w:val="22"/>
        </w:rPr>
        <w:t> </w:t>
      </w:r>
      <w:r w:rsidR="008C54F0" w:rsidRPr="002D1E7A">
        <w:rPr>
          <w:rFonts w:ascii="Malgun Gothic Semilight" w:eastAsia="Malgun Gothic Semilight" w:hAnsi="Malgun Gothic Semilight" w:cs="Malgun Gothic Semilight"/>
          <w:b/>
          <w:bCs/>
          <w:sz w:val="22"/>
          <w:szCs w:val="22"/>
        </w:rPr>
        <w:t>[</w:t>
      </w:r>
      <w:r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복</w:t>
      </w:r>
      <w:r w:rsidR="00051FD2"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리후생</w:t>
      </w:r>
      <w:r w:rsidR="008C54F0" w:rsidRPr="002D1E7A">
        <w:rPr>
          <w:rFonts w:ascii="Malgun Gothic Semilight" w:eastAsia="Malgun Gothic Semilight" w:hAnsi="Malgun Gothic Semilight" w:cs="Malgun Gothic Semilight" w:hint="eastAsia"/>
          <w:b/>
          <w:bCs/>
          <w:sz w:val="22"/>
          <w:szCs w:val="22"/>
        </w:rPr>
        <w:t>]</w:t>
      </w:r>
    </w:p>
    <w:p w14:paraId="723BAE2E" w14:textId="6EA282F5" w:rsidR="00B4052A" w:rsidRPr="002D1E7A" w:rsidRDefault="00B4052A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[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출퇴근 편의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]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시차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출퇴근제 시행</w:t>
      </w:r>
      <w:r w:rsidR="008B2F3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(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8시/</w:t>
      </w:r>
      <w:r w:rsidR="008B2F3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9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시/</w:t>
      </w:r>
      <w:r w:rsidR="008B2F38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10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시)</w:t>
      </w:r>
    </w:p>
    <w:p w14:paraId="572267E8" w14:textId="064B2879" w:rsidR="00B4052A" w:rsidRPr="002D1E7A" w:rsidRDefault="00B4052A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각 지역 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출근버스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제공</w:t>
      </w:r>
    </w:p>
    <w:p w14:paraId="0C59F5E9" w14:textId="2908572B" w:rsidR="00B4052A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  <w:t>[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여유 있는 삶]</w:t>
      </w:r>
    </w:p>
    <w:p w14:paraId="0DC15315" w14:textId="1E270A8B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매월 둘째&amp;</w:t>
      </w:r>
      <w:proofErr w:type="spellStart"/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넷째주</w:t>
      </w:r>
      <w:proofErr w:type="spellEnd"/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금요일 오피스 휴무</w:t>
      </w:r>
    </w:p>
    <w:p w14:paraId="5ACC44F2" w14:textId="303F2B11" w:rsidR="005F5643" w:rsidRPr="002D1E7A" w:rsidRDefault="005F564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· 시간단위 </w:t>
      </w:r>
      <w:proofErr w:type="spellStart"/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휴가제</w:t>
      </w:r>
      <w:proofErr w:type="spellEnd"/>
    </w:p>
    <w:p w14:paraId="2AE9873E" w14:textId="0C8EC665" w:rsidR="00957336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[업무환경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업그레이드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]</w:t>
      </w:r>
      <w:r w:rsidR="00B4052A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디지털 디바이스 구매포인트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제공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최신형 iMac/MacBook Pro 지급</w:t>
      </w:r>
    </w:p>
    <w:p w14:paraId="73CE1685" w14:textId="4442DC09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54001884" w14:textId="44081F3E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[언제나 든든히]</w:t>
      </w:r>
    </w:p>
    <w:p w14:paraId="3684AEB3" w14:textId="1CA61D18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조식/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간식/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석식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제공</w:t>
      </w:r>
    </w:p>
    <w:p w14:paraId="1B2ED53B" w14:textId="77777777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proofErr w:type="spellStart"/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스낵바</w:t>
      </w:r>
      <w:proofErr w:type="spellEnd"/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상시 운영</w:t>
      </w:r>
    </w:p>
    <w:p w14:paraId="3A47F4B8" w14:textId="7EB54B13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C0E151C" w14:textId="4B8C6D36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[풍요로운 삶]</w:t>
      </w:r>
    </w:p>
    <w:p w14:paraId="59C7659E" w14:textId="2BB6E861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복지포인트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8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4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만원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(1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년)</w:t>
      </w:r>
    </w:p>
    <w:p w14:paraId="725BE421" w14:textId="77777777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여름 휴가비 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>40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만원</w:t>
      </w:r>
    </w:p>
    <w:p w14:paraId="75723B1B" w14:textId="5C54B208" w:rsidR="00051FD2" w:rsidRPr="002D1E7A" w:rsidRDefault="008C54F0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051FD2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명절 선물</w:t>
      </w:r>
    </w:p>
    <w:p w14:paraId="23DA7B1A" w14:textId="77777777" w:rsidR="008C54F0" w:rsidRPr="002D1E7A" w:rsidRDefault="008C54F0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경조금/경조휴가 지급</w:t>
      </w:r>
    </w:p>
    <w:p w14:paraId="0DEA7C2E" w14:textId="0AA6BC57" w:rsidR="00C75CDF" w:rsidRPr="002D1E7A" w:rsidRDefault="00C75CDF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사내</w:t>
      </w:r>
      <w:r w:rsidR="00A30456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콘도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제공</w:t>
      </w:r>
    </w:p>
    <w:p w14:paraId="64C0D1F9" w14:textId="4A9219A3" w:rsidR="00C75CDF" w:rsidRPr="002D1E7A" w:rsidRDefault="00C75CDF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5F5643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사내 멘토링&amp;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동호회 활동비 지원</w:t>
      </w:r>
    </w:p>
    <w:p w14:paraId="579A7BFF" w14:textId="77777777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2F726B76" w14:textId="333B12F7" w:rsidR="00473823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[자기개발]</w:t>
      </w:r>
    </w:p>
    <w:p w14:paraId="005A2347" w14:textId="5C93DC2C" w:rsidR="00C75CDF" w:rsidRPr="002D1E7A" w:rsidRDefault="00C75CDF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사내 도서관 운영</w:t>
      </w:r>
    </w:p>
    <w:p w14:paraId="1D080701" w14:textId="73B96580" w:rsidR="00C75CDF" w:rsidRPr="002D1E7A" w:rsidRDefault="00C75CDF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무제한 도서 구매 지원</w:t>
      </w:r>
    </w:p>
    <w:p w14:paraId="58016B48" w14:textId="56026F9A" w:rsidR="00C75CDF" w:rsidRPr="002D1E7A" w:rsidRDefault="00C75CDF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온라인/오프라인 교육 지원</w:t>
      </w:r>
    </w:p>
    <w:p w14:paraId="61B59B46" w14:textId="28053834" w:rsidR="00C75CDF" w:rsidRPr="002D1E7A" w:rsidRDefault="00473823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  <w:t>[</w:t>
      </w: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건강한 삶]</w:t>
      </w:r>
      <w:r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br/>
      </w:r>
      <w:r w:rsidR="00C75CDF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="00C75CDF"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C75CDF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사내 헬스장 </w:t>
      </w:r>
      <w:r w:rsidR="008B2F38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무료 </w:t>
      </w:r>
      <w:r w:rsidR="00C75CDF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운영</w:t>
      </w:r>
    </w:p>
    <w:p w14:paraId="308E68B3" w14:textId="48749A66" w:rsidR="00051FD2" w:rsidRPr="002D1E7A" w:rsidRDefault="008C54F0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lastRenderedPageBreak/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r w:rsidR="00051FD2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건강</w:t>
      </w:r>
      <w:r w:rsidR="00C75CDF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 xml:space="preserve"> </w:t>
      </w:r>
      <w:r w:rsidR="00051FD2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검진</w:t>
      </w:r>
    </w:p>
    <w:p w14:paraId="3E6D584B" w14:textId="77777777" w:rsidR="00051FD2" w:rsidRPr="002D1E7A" w:rsidRDefault="00051FD2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4BC2CFAA" w14:textId="0C89109D" w:rsidR="00957336" w:rsidRPr="002D1E7A" w:rsidRDefault="00957336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14F18E7" w14:textId="77777777" w:rsidR="008B2F38" w:rsidRPr="002D1E7A" w:rsidRDefault="008B2F38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</w:p>
    <w:p w14:paraId="0BA581BB" w14:textId="18E3F95E" w:rsidR="00957336" w:rsidRPr="002D1E7A" w:rsidRDefault="00957336" w:rsidP="00875097">
      <w:pPr>
        <w:pStyle w:val="ae"/>
        <w:wordWrap/>
        <w:rPr>
          <w:rFonts w:ascii="Malgun Gothic Semilight" w:eastAsia="Malgun Gothic Semilight" w:hAnsi="Malgun Gothic Semilight" w:cs="Malgun Gothic Semilight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문의</w:t>
      </w:r>
      <w:r w:rsidR="00EF77EF"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처</w:t>
      </w:r>
    </w:p>
    <w:p w14:paraId="1B901C3E" w14:textId="029827C1" w:rsidR="00547412" w:rsidRPr="00547412" w:rsidRDefault="008C54F0" w:rsidP="00875097">
      <w:pPr>
        <w:pStyle w:val="ae"/>
        <w:wordWrap/>
        <w:rPr>
          <w:rFonts w:ascii="Calibri" w:eastAsia="Malgun Gothic Semilight" w:hAnsi="Calibri" w:cs="Calibri"/>
          <w:sz w:val="18"/>
          <w:szCs w:val="18"/>
        </w:rPr>
      </w:pPr>
      <w:r w:rsidRPr="002D1E7A">
        <w:rPr>
          <w:rFonts w:ascii="Malgun Gothic Semilight" w:eastAsia="Malgun Gothic Semilight" w:hAnsi="Malgun Gothic Semilight" w:cs="Malgun Gothic Semilight" w:hint="eastAsia"/>
          <w:sz w:val="18"/>
          <w:szCs w:val="18"/>
        </w:rPr>
        <w:t>·</w:t>
      </w:r>
      <w:r w:rsidRPr="002D1E7A">
        <w:rPr>
          <w:rFonts w:ascii="Calibri" w:eastAsia="Malgun Gothic Semilight" w:hAnsi="Calibri" w:cs="Calibri"/>
          <w:sz w:val="18"/>
          <w:szCs w:val="18"/>
        </w:rPr>
        <w:t> </w:t>
      </w:r>
      <w:hyperlink r:id="rId7" w:history="1">
        <w:r w:rsidR="00EF77EF" w:rsidRPr="002D1E7A">
          <w:rPr>
            <w:rStyle w:val="a4"/>
            <w:rFonts w:ascii="Malgun Gothic Semilight" w:eastAsia="Malgun Gothic Semilight" w:hAnsi="Malgun Gothic Semilight" w:cs="Malgun Gothic Semilight" w:hint="eastAsia"/>
            <w:sz w:val="18"/>
            <w:szCs w:val="18"/>
          </w:rPr>
          <w:t>recruit@gabia.com</w:t>
        </w:r>
      </w:hyperlink>
      <w:r w:rsidR="00EF77EF" w:rsidRPr="002D1E7A">
        <w:rPr>
          <w:rFonts w:ascii="Malgun Gothic Semilight" w:eastAsia="Malgun Gothic Semilight" w:hAnsi="Malgun Gothic Semilight" w:cs="Malgun Gothic Semilight"/>
          <w:sz w:val="18"/>
          <w:szCs w:val="18"/>
        </w:rPr>
        <w:t xml:space="preserve"> / 02-829-3522</w:t>
      </w:r>
      <w:r w:rsidR="00957336" w:rsidRPr="002D1E7A">
        <w:rPr>
          <w:rFonts w:ascii="Calibri" w:eastAsia="Malgun Gothic Semilight" w:hAnsi="Calibri" w:cs="Calibri"/>
          <w:sz w:val="18"/>
          <w:szCs w:val="18"/>
        </w:rPr>
        <w:t> </w:t>
      </w:r>
      <w:bookmarkEnd w:id="0"/>
    </w:p>
    <w:sectPr w:rsidR="00547412" w:rsidRPr="00547412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1C3E" w14:textId="77777777" w:rsidR="00C832F0" w:rsidRDefault="00C832F0" w:rsidP="00971711">
      <w:r>
        <w:separator/>
      </w:r>
    </w:p>
  </w:endnote>
  <w:endnote w:type="continuationSeparator" w:id="0">
    <w:p w14:paraId="5CB7560E" w14:textId="77777777" w:rsidR="00C832F0" w:rsidRDefault="00C832F0" w:rsidP="009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돋움">
    <w:altName w:val="바탕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B010" w14:textId="77777777" w:rsidR="00C832F0" w:rsidRDefault="00C832F0" w:rsidP="00971711">
      <w:r>
        <w:separator/>
      </w:r>
    </w:p>
  </w:footnote>
  <w:footnote w:type="continuationSeparator" w:id="0">
    <w:p w14:paraId="161BB050" w14:textId="77777777" w:rsidR="00C832F0" w:rsidRDefault="00C832F0" w:rsidP="0097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0906"/>
    <w:multiLevelType w:val="hybridMultilevel"/>
    <w:tmpl w:val="C02C0DFC"/>
    <w:lvl w:ilvl="0" w:tplc="63146FF0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99274F"/>
    <w:multiLevelType w:val="hybridMultilevel"/>
    <w:tmpl w:val="6F5EFD30"/>
    <w:lvl w:ilvl="0" w:tplc="BD4A64CC">
      <w:numFmt w:val="bullet"/>
      <w:lvlText w:val="·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DC924D8"/>
    <w:multiLevelType w:val="hybridMultilevel"/>
    <w:tmpl w:val="C1788CBA"/>
    <w:lvl w:ilvl="0" w:tplc="AEC67D0C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7D263ED"/>
    <w:multiLevelType w:val="hybridMultilevel"/>
    <w:tmpl w:val="171ABEC4"/>
    <w:lvl w:ilvl="0" w:tplc="AB26849E">
      <w:start w:val="1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D336126"/>
    <w:multiLevelType w:val="hybridMultilevel"/>
    <w:tmpl w:val="BB262FC8"/>
    <w:lvl w:ilvl="0" w:tplc="A57AED00">
      <w:numFmt w:val="bullet"/>
      <w:lvlText w:val="·"/>
      <w:lvlJc w:val="left"/>
      <w:pPr>
        <w:ind w:left="760" w:hanging="360"/>
      </w:pPr>
      <w:rPr>
        <w:rFonts w:ascii="나눔바른고딕" w:eastAsia="나눔바른고딕" w:hAnsi="나눔바른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77107350">
    <w:abstractNumId w:val="2"/>
  </w:num>
  <w:num w:numId="2" w16cid:durableId="2090151313">
    <w:abstractNumId w:val="3"/>
  </w:num>
  <w:num w:numId="3" w16cid:durableId="894050370">
    <w:abstractNumId w:val="0"/>
  </w:num>
  <w:num w:numId="4" w16cid:durableId="1092047749">
    <w:abstractNumId w:val="1"/>
  </w:num>
  <w:num w:numId="5" w16cid:durableId="1097603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13"/>
    <w:rsid w:val="000056D6"/>
    <w:rsid w:val="0004644B"/>
    <w:rsid w:val="00051FD2"/>
    <w:rsid w:val="00061AF8"/>
    <w:rsid w:val="00090772"/>
    <w:rsid w:val="000C443E"/>
    <w:rsid w:val="000C577A"/>
    <w:rsid w:val="001039E5"/>
    <w:rsid w:val="00112866"/>
    <w:rsid w:val="00127C11"/>
    <w:rsid w:val="0018149B"/>
    <w:rsid w:val="001A236E"/>
    <w:rsid w:val="001B1446"/>
    <w:rsid w:val="001C49DA"/>
    <w:rsid w:val="00284E08"/>
    <w:rsid w:val="002948FE"/>
    <w:rsid w:val="002C77C2"/>
    <w:rsid w:val="002D1E7A"/>
    <w:rsid w:val="003B63A1"/>
    <w:rsid w:val="003E2171"/>
    <w:rsid w:val="003E3699"/>
    <w:rsid w:val="003E5109"/>
    <w:rsid w:val="00425964"/>
    <w:rsid w:val="00451FC1"/>
    <w:rsid w:val="00473823"/>
    <w:rsid w:val="004904FA"/>
    <w:rsid w:val="004A1FFF"/>
    <w:rsid w:val="004A4847"/>
    <w:rsid w:val="004B239E"/>
    <w:rsid w:val="004D3960"/>
    <w:rsid w:val="004E7D69"/>
    <w:rsid w:val="00541DCA"/>
    <w:rsid w:val="00547412"/>
    <w:rsid w:val="005603C0"/>
    <w:rsid w:val="00562F06"/>
    <w:rsid w:val="00565D97"/>
    <w:rsid w:val="005A4182"/>
    <w:rsid w:val="005C5073"/>
    <w:rsid w:val="005F5643"/>
    <w:rsid w:val="0061474D"/>
    <w:rsid w:val="0065591D"/>
    <w:rsid w:val="00683BD1"/>
    <w:rsid w:val="006B6815"/>
    <w:rsid w:val="007044CB"/>
    <w:rsid w:val="0075089C"/>
    <w:rsid w:val="007563D4"/>
    <w:rsid w:val="00757AFB"/>
    <w:rsid w:val="00775900"/>
    <w:rsid w:val="00820496"/>
    <w:rsid w:val="008339FB"/>
    <w:rsid w:val="0085167C"/>
    <w:rsid w:val="00875097"/>
    <w:rsid w:val="008967A1"/>
    <w:rsid w:val="008968BC"/>
    <w:rsid w:val="008B2F38"/>
    <w:rsid w:val="008C54F0"/>
    <w:rsid w:val="008D6A86"/>
    <w:rsid w:val="008F5912"/>
    <w:rsid w:val="00901AF2"/>
    <w:rsid w:val="00903569"/>
    <w:rsid w:val="00946CB6"/>
    <w:rsid w:val="00947EED"/>
    <w:rsid w:val="00957336"/>
    <w:rsid w:val="0096722E"/>
    <w:rsid w:val="00971711"/>
    <w:rsid w:val="009E0566"/>
    <w:rsid w:val="00A30456"/>
    <w:rsid w:val="00A46755"/>
    <w:rsid w:val="00A6560E"/>
    <w:rsid w:val="00A95313"/>
    <w:rsid w:val="00AD2641"/>
    <w:rsid w:val="00B07DFA"/>
    <w:rsid w:val="00B21127"/>
    <w:rsid w:val="00B313AF"/>
    <w:rsid w:val="00B4052A"/>
    <w:rsid w:val="00B614B6"/>
    <w:rsid w:val="00B874C1"/>
    <w:rsid w:val="00B9715D"/>
    <w:rsid w:val="00BA0E25"/>
    <w:rsid w:val="00BB43C4"/>
    <w:rsid w:val="00C03A21"/>
    <w:rsid w:val="00C04C70"/>
    <w:rsid w:val="00C153D4"/>
    <w:rsid w:val="00C43F14"/>
    <w:rsid w:val="00C60D11"/>
    <w:rsid w:val="00C75CDF"/>
    <w:rsid w:val="00C832F0"/>
    <w:rsid w:val="00C84738"/>
    <w:rsid w:val="00CB4EE3"/>
    <w:rsid w:val="00CF5B58"/>
    <w:rsid w:val="00D0036B"/>
    <w:rsid w:val="00D031EE"/>
    <w:rsid w:val="00D05B4E"/>
    <w:rsid w:val="00D7387A"/>
    <w:rsid w:val="00D85B27"/>
    <w:rsid w:val="00DC700E"/>
    <w:rsid w:val="00E00ACE"/>
    <w:rsid w:val="00E044C7"/>
    <w:rsid w:val="00E16111"/>
    <w:rsid w:val="00E31B5E"/>
    <w:rsid w:val="00E96AB5"/>
    <w:rsid w:val="00EA6FD0"/>
    <w:rsid w:val="00ED4BA8"/>
    <w:rsid w:val="00EF77EF"/>
    <w:rsid w:val="00F36597"/>
    <w:rsid w:val="00F61801"/>
    <w:rsid w:val="00F67318"/>
    <w:rsid w:val="00F704DD"/>
    <w:rsid w:val="00F92136"/>
    <w:rsid w:val="00F9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F9873"/>
  <w15:docId w15:val="{5978B814-32CE-415A-B03A-BF4D6811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Char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5"/>
    <w:rPr>
      <w:rFonts w:ascii="바탕"/>
      <w:kern w:val="2"/>
      <w:szCs w:val="24"/>
    </w:rPr>
  </w:style>
  <w:style w:type="paragraph" w:styleId="a6">
    <w:name w:val="footer"/>
    <w:basedOn w:val="a"/>
    <w:link w:val="Char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6"/>
    <w:rPr>
      <w:rFonts w:ascii="바탕"/>
      <w:kern w:val="2"/>
      <w:szCs w:val="24"/>
    </w:rPr>
  </w:style>
  <w:style w:type="paragraph" w:styleId="a7">
    <w:name w:val="Balloon Text"/>
    <w:basedOn w:val="a"/>
    <w:link w:val="Char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sz w:val="24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Chars="400" w:left="800"/>
    </w:pPr>
    <w:rPr>
      <w:rFonts w:ascii="맑은 고딕" w:eastAsia="맑은 고딕" w:hAnsi="맑은 고딕"/>
      <w:szCs w:val="22"/>
    </w:rPr>
  </w:style>
  <w:style w:type="paragraph" w:styleId="aa">
    <w:name w:val="annotation text"/>
    <w:basedOn w:val="a"/>
    <w:link w:val="Char2"/>
    <w:uiPriority w:val="99"/>
    <w:semiHidden/>
    <w:unhideWhenUsed/>
  </w:style>
  <w:style w:type="character" w:customStyle="1" w:styleId="Char2">
    <w:name w:val="메모 텍스트 Char"/>
    <w:basedOn w:val="a0"/>
    <w:link w:val="aa"/>
    <w:uiPriority w:val="99"/>
  </w:style>
  <w:style w:type="paragraph" w:customStyle="1" w:styleId="23">
    <w:name w:val="23"/>
    <w:basedOn w:val="a"/>
    <w:rsid w:val="00957336"/>
    <w:pPr>
      <w:widowControl/>
      <w:wordWrap/>
      <w:autoSpaceDE/>
      <w:autoSpaceDN/>
      <w:snapToGrid w:val="0"/>
      <w:textAlignment w:val="baseline"/>
    </w:pPr>
    <w:rPr>
      <w:rFonts w:ascii="바탕" w:hAnsi="바탕" w:cs="굴림"/>
      <w:color w:val="000000"/>
    </w:rPr>
  </w:style>
  <w:style w:type="character" w:customStyle="1" w:styleId="16">
    <w:name w:val="16"/>
    <w:basedOn w:val="a0"/>
    <w:rsid w:val="00957336"/>
    <w:rPr>
      <w:rFonts w:ascii="바탕" w:eastAsia="바탕" w:hAnsi="바탕" w:hint="eastAsia"/>
      <w:b w:val="0"/>
      <w:bCs w:val="0"/>
      <w:i w:val="0"/>
      <w:iCs w:val="0"/>
      <w:caps w:val="0"/>
      <w:strike w:val="0"/>
      <w:dstrike w:val="0"/>
      <w:snapToGrid w:val="0"/>
      <w:color w:val="000000"/>
      <w:sz w:val="20"/>
      <w:szCs w:val="20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</w:rPr>
  </w:style>
  <w:style w:type="paragraph" w:customStyle="1" w:styleId="0">
    <w:name w:val="0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paragraph" w:customStyle="1" w:styleId="26">
    <w:name w:val="26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paragraph" w:customStyle="1" w:styleId="25">
    <w:name w:val="25"/>
    <w:basedOn w:val="a"/>
    <w:rsid w:val="00957336"/>
    <w:pPr>
      <w:widowControl/>
      <w:wordWrap/>
      <w:autoSpaceDE/>
      <w:autoSpaceDN/>
      <w:snapToGrid w:val="0"/>
      <w:spacing w:before="100" w:beforeAutospacing="1" w:after="100" w:afterAutospacing="1"/>
      <w:textAlignment w:val="baseline"/>
    </w:pPr>
    <w:rPr>
      <w:rFonts w:ascii="바탕" w:hAnsi="바탕" w:cs="굴림"/>
      <w:color w:val="000000"/>
    </w:rPr>
  </w:style>
  <w:style w:type="character" w:styleId="ab">
    <w:name w:val="annotation reference"/>
    <w:basedOn w:val="a0"/>
    <w:rsid w:val="00957336"/>
    <w:rPr>
      <w:sz w:val="18"/>
      <w:szCs w:val="18"/>
    </w:rPr>
  </w:style>
  <w:style w:type="paragraph" w:styleId="ac">
    <w:name w:val="annotation subject"/>
    <w:basedOn w:val="aa"/>
    <w:next w:val="aa"/>
    <w:link w:val="Char3"/>
    <w:rsid w:val="00957336"/>
    <w:rPr>
      <w:b/>
      <w:bCs/>
    </w:rPr>
  </w:style>
  <w:style w:type="character" w:customStyle="1" w:styleId="Char3">
    <w:name w:val="메모 주제 Char"/>
    <w:basedOn w:val="Char2"/>
    <w:link w:val="ac"/>
    <w:rsid w:val="00957336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EF77EF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875097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gabi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2713</CharactersWithSpaces>
  <SharedDoc>false</SharedDoc>
  <HyperlinkBase>=mailto:recruit@gabia.comNG!http://company.gabia.com/recruit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오지연</dc:creator>
  <cp:keywords/>
  <dc:description/>
  <cp:lastModifiedBy>gabia</cp:lastModifiedBy>
  <cp:revision>31</cp:revision>
  <cp:lastPrinted>2021-07-27T08:21:00Z</cp:lastPrinted>
  <dcterms:created xsi:type="dcterms:W3CDTF">2022-02-07T02:52:00Z</dcterms:created>
  <dcterms:modified xsi:type="dcterms:W3CDTF">2022-11-04T07:58:00Z</dcterms:modified>
  <cp:version>1000.0100.01</cp:version>
</cp:coreProperties>
</file>